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92136" w14:textId="77777777" w:rsidR="00271545" w:rsidRPr="001D4C98" w:rsidRDefault="00271545" w:rsidP="00271545">
      <w:pPr>
        <w:spacing w:line="276" w:lineRule="auto"/>
        <w:jc w:val="both"/>
        <w:rPr>
          <w:rFonts w:ascii="Tahoma" w:hAnsi="Tahoma" w:cs="Tahoma"/>
          <w:b/>
          <w:color w:val="5B9BD5" w:themeColor="accent5"/>
          <w:sz w:val="32"/>
          <w:szCs w:val="32"/>
          <w:lang w:val="fr-BE"/>
        </w:rPr>
      </w:pPr>
      <w:bookmarkStart w:id="0" w:name="_Hlk4143984"/>
      <w:r w:rsidRPr="001D4C98">
        <w:rPr>
          <w:rFonts w:ascii="Tahoma" w:hAnsi="Tahoma" w:cs="Tahoma"/>
          <w:b/>
          <w:color w:val="5B9BD5" w:themeColor="accent5"/>
          <w:sz w:val="32"/>
          <w:szCs w:val="32"/>
          <w:lang w:val="fr-BE"/>
        </w:rPr>
        <w:t xml:space="preserve">Communiqué </w:t>
      </w:r>
      <w:r>
        <w:rPr>
          <w:rFonts w:ascii="Tahoma" w:hAnsi="Tahoma" w:cs="Tahoma"/>
          <w:b/>
          <w:color w:val="5B9BD5" w:themeColor="accent5"/>
          <w:sz w:val="32"/>
          <w:szCs w:val="32"/>
          <w:lang w:val="fr-BE"/>
        </w:rPr>
        <w:t>de presse</w:t>
      </w:r>
      <w:r w:rsidRPr="001D4C98">
        <w:rPr>
          <w:rFonts w:ascii="Tahoma" w:hAnsi="Tahoma" w:cs="Tahoma"/>
          <w:b/>
          <w:color w:val="5B9BD5" w:themeColor="accent5"/>
          <w:sz w:val="32"/>
          <w:szCs w:val="32"/>
          <w:lang w:val="fr-BE"/>
        </w:rPr>
        <w:t xml:space="preserve"> de la Réunion Thématique Drogues de la Conférence Interministérielle Santé publique </w:t>
      </w:r>
    </w:p>
    <w:p w14:paraId="0D1BDB94" w14:textId="77777777" w:rsidR="00271545" w:rsidRPr="001D4C98" w:rsidRDefault="00271545" w:rsidP="00271545">
      <w:pPr>
        <w:spacing w:line="276" w:lineRule="auto"/>
        <w:jc w:val="both"/>
        <w:rPr>
          <w:rFonts w:ascii="Tahoma" w:hAnsi="Tahoma" w:cs="Tahoma"/>
          <w:b/>
          <w:lang w:val="fr-BE"/>
        </w:rPr>
      </w:pPr>
    </w:p>
    <w:p w14:paraId="00C370C5" w14:textId="77777777" w:rsidR="00271545" w:rsidRPr="001D4C98" w:rsidRDefault="00271545" w:rsidP="00271545">
      <w:pPr>
        <w:spacing w:line="360" w:lineRule="auto"/>
        <w:jc w:val="both"/>
        <w:rPr>
          <w:rFonts w:ascii="Tahoma" w:hAnsi="Tahoma" w:cs="Tahoma"/>
          <w:sz w:val="20"/>
          <w:szCs w:val="20"/>
          <w:lang w:val="fr-BE"/>
        </w:rPr>
      </w:pPr>
      <w:r w:rsidRPr="001D4C98">
        <w:rPr>
          <w:rFonts w:ascii="Tahoma" w:hAnsi="Tahoma" w:cs="Tahoma"/>
          <w:sz w:val="20"/>
          <w:szCs w:val="20"/>
          <w:lang w:val="fr-BE"/>
        </w:rPr>
        <w:t>23 mars 2022</w:t>
      </w:r>
    </w:p>
    <w:p w14:paraId="64C9EB4A" w14:textId="77777777" w:rsidR="00271545" w:rsidRPr="001D4C98" w:rsidRDefault="00271545" w:rsidP="00271545">
      <w:pPr>
        <w:spacing w:line="360" w:lineRule="auto"/>
        <w:jc w:val="both"/>
        <w:rPr>
          <w:rFonts w:ascii="Tahoma" w:hAnsi="Tahoma" w:cs="Tahoma"/>
          <w:sz w:val="20"/>
          <w:szCs w:val="20"/>
          <w:lang w:val="fr-BE"/>
        </w:rPr>
      </w:pPr>
    </w:p>
    <w:p w14:paraId="315458CA" w14:textId="77777777" w:rsidR="00271545" w:rsidRPr="001D4C98" w:rsidRDefault="00271545" w:rsidP="00271545">
      <w:pPr>
        <w:pStyle w:val="xmsonormal"/>
        <w:spacing w:line="360" w:lineRule="auto"/>
        <w:jc w:val="both"/>
      </w:pPr>
      <w:r w:rsidRPr="001D4C98">
        <w:rPr>
          <w:rFonts w:ascii="Tahoma" w:hAnsi="Tahoma" w:cs="Tahoma"/>
          <w:b/>
          <w:bCs/>
          <w:sz w:val="20"/>
          <w:szCs w:val="20"/>
        </w:rPr>
        <w:t>La Réunion Thématique Drogues (RTD) approuve une approche interfédérale pour lutter contre les assuétudes aux jeux de hasard et d'argent</w:t>
      </w:r>
      <w:r>
        <w:rPr>
          <w:rFonts w:ascii="Tahoma" w:hAnsi="Tahoma" w:cs="Tahoma"/>
          <w:b/>
          <w:bCs/>
          <w:sz w:val="20"/>
          <w:szCs w:val="20"/>
        </w:rPr>
        <w:t xml:space="preserve">, et prend des </w:t>
      </w:r>
      <w:r w:rsidRPr="001D4C98">
        <w:rPr>
          <w:rFonts w:ascii="Tahoma" w:hAnsi="Tahoma" w:cs="Tahoma"/>
          <w:b/>
          <w:bCs/>
          <w:sz w:val="20"/>
          <w:szCs w:val="20"/>
        </w:rPr>
        <w:t xml:space="preserve">décisions stratégiques pour une politique interfédérale sur l'alcool et le tabac.  Dans les semaines et les mois à venir, les actions et les mesures concrètes concernant l'alcool et le tabac seront élaborées plus en détail en collaboration avec des experts et la société civile.  </w:t>
      </w:r>
    </w:p>
    <w:p w14:paraId="0BDF19B3" w14:textId="77777777" w:rsidR="00271545" w:rsidRDefault="00271545" w:rsidP="00271545">
      <w:pPr>
        <w:pStyle w:val="xmsonormal"/>
        <w:spacing w:line="360" w:lineRule="auto"/>
        <w:jc w:val="both"/>
        <w:rPr>
          <w:rFonts w:ascii="Tahoma" w:hAnsi="Tahoma" w:cs="Tahoma"/>
          <w:sz w:val="20"/>
          <w:szCs w:val="20"/>
        </w:rPr>
      </w:pPr>
    </w:p>
    <w:p w14:paraId="08E9931D" w14:textId="77777777" w:rsidR="00271545" w:rsidRPr="0028554A" w:rsidRDefault="00271545" w:rsidP="00271545">
      <w:pPr>
        <w:pStyle w:val="xmsonormal"/>
        <w:spacing w:line="360" w:lineRule="auto"/>
        <w:jc w:val="both"/>
        <w:rPr>
          <w:i/>
          <w:iCs/>
          <w:color w:val="2F5496" w:themeColor="accent1" w:themeShade="BF"/>
        </w:rPr>
      </w:pPr>
      <w:r w:rsidRPr="0028554A">
        <w:rPr>
          <w:rFonts w:ascii="Tahoma" w:hAnsi="Tahoma" w:cs="Tahoma"/>
          <w:i/>
          <w:iCs/>
          <w:color w:val="2F5496" w:themeColor="accent1" w:themeShade="BF"/>
          <w:sz w:val="20"/>
          <w:szCs w:val="20"/>
        </w:rPr>
        <w:t>Les jeux d’hasard et d’argent</w:t>
      </w:r>
    </w:p>
    <w:p w14:paraId="03BD8406" w14:textId="77777777" w:rsidR="00271545" w:rsidRPr="001D4C98" w:rsidRDefault="00271545" w:rsidP="00271545">
      <w:pPr>
        <w:pStyle w:val="xmsonormal"/>
        <w:spacing w:line="360" w:lineRule="auto"/>
        <w:jc w:val="both"/>
      </w:pPr>
      <w:r w:rsidRPr="001D4C98">
        <w:rPr>
          <w:rFonts w:ascii="Tahoma" w:hAnsi="Tahoma" w:cs="Tahoma"/>
          <w:sz w:val="20"/>
          <w:szCs w:val="20"/>
        </w:rPr>
        <w:t>La prévalence d</w:t>
      </w:r>
      <w:r>
        <w:rPr>
          <w:rFonts w:ascii="Tahoma" w:hAnsi="Tahoma" w:cs="Tahoma"/>
          <w:sz w:val="20"/>
          <w:szCs w:val="20"/>
        </w:rPr>
        <w:t xml:space="preserve">es troubles liés </w:t>
      </w:r>
      <w:r w:rsidRPr="001D4C98">
        <w:rPr>
          <w:rFonts w:ascii="Tahoma" w:hAnsi="Tahoma" w:cs="Tahoma"/>
          <w:sz w:val="20"/>
          <w:szCs w:val="20"/>
        </w:rPr>
        <w:t xml:space="preserve">aux jeux </w:t>
      </w:r>
      <w:r>
        <w:rPr>
          <w:rFonts w:ascii="Tahoma" w:hAnsi="Tahoma" w:cs="Tahoma"/>
          <w:sz w:val="20"/>
          <w:szCs w:val="20"/>
        </w:rPr>
        <w:t xml:space="preserve">de hasard et d’argent </w:t>
      </w:r>
      <w:r w:rsidRPr="001D4C98">
        <w:rPr>
          <w:rFonts w:ascii="Tahoma" w:hAnsi="Tahoma" w:cs="Tahoma"/>
          <w:sz w:val="20"/>
          <w:szCs w:val="20"/>
        </w:rPr>
        <w:t xml:space="preserve">est estimée entre 0,4 et 4,2 % tout au long de la vie.  </w:t>
      </w:r>
      <w:r>
        <w:rPr>
          <w:rFonts w:ascii="Tahoma" w:hAnsi="Tahoma" w:cs="Tahoma"/>
          <w:sz w:val="20"/>
          <w:szCs w:val="20"/>
        </w:rPr>
        <w:t>Ces troubles</w:t>
      </w:r>
      <w:r w:rsidRPr="001D4C98">
        <w:rPr>
          <w:rFonts w:ascii="Tahoma" w:hAnsi="Tahoma" w:cs="Tahoma"/>
          <w:sz w:val="20"/>
          <w:szCs w:val="20"/>
        </w:rPr>
        <w:t xml:space="preserve"> peuvent entraîner d'importants problèmes financiers, relationnels, sociaux et </w:t>
      </w:r>
      <w:r>
        <w:rPr>
          <w:rFonts w:ascii="Tahoma" w:hAnsi="Tahoma" w:cs="Tahoma"/>
          <w:sz w:val="20"/>
          <w:szCs w:val="20"/>
        </w:rPr>
        <w:t>mentaux</w:t>
      </w:r>
      <w:r w:rsidRPr="001D4C98">
        <w:rPr>
          <w:rFonts w:ascii="Tahoma" w:hAnsi="Tahoma" w:cs="Tahoma"/>
          <w:sz w:val="20"/>
          <w:szCs w:val="20"/>
        </w:rPr>
        <w:t>, nécessitant une politique multidisciplinaire et coordonnée.  La RTD a approuvé aujourd'hui un plan d'action interfédéral dont les objectifs sont (a) de prévenir l'augmentation du nombre de joueurs problématiques, (b) d'offrir des accompagnements et soins adéquats aux joueurs problématiques et (c) d'améliorer le suivi du problème. De nombreuses actions devraient contribuer à la réalisation de ces objectifs. Il s'agit notamment du renforcement de l'éducation de la population générale</w:t>
      </w:r>
      <w:r>
        <w:rPr>
          <w:rFonts w:ascii="Tahoma" w:hAnsi="Tahoma" w:cs="Tahoma"/>
          <w:sz w:val="20"/>
          <w:szCs w:val="20"/>
        </w:rPr>
        <w:t xml:space="preserve"> et</w:t>
      </w:r>
      <w:r w:rsidRPr="001D4C98">
        <w:rPr>
          <w:rFonts w:ascii="Tahoma" w:hAnsi="Tahoma" w:cs="Tahoma"/>
          <w:sz w:val="20"/>
          <w:szCs w:val="20"/>
        </w:rPr>
        <w:t xml:space="preserve"> des groupes vulnérables</w:t>
      </w:r>
      <w:r>
        <w:rPr>
          <w:rFonts w:ascii="Tahoma" w:hAnsi="Tahoma" w:cs="Tahoma"/>
          <w:sz w:val="20"/>
          <w:szCs w:val="20"/>
        </w:rPr>
        <w:t>,</w:t>
      </w:r>
      <w:r w:rsidRPr="001D4C98">
        <w:rPr>
          <w:rFonts w:ascii="Tahoma" w:hAnsi="Tahoma" w:cs="Tahoma"/>
          <w:sz w:val="20"/>
          <w:szCs w:val="20"/>
        </w:rPr>
        <w:t xml:space="preserve"> de la formation du personnel des soins de santé primaires, d'une restriction supplémentaire d’accès aux jeux d'argent et de hasard, </w:t>
      </w:r>
      <w:r>
        <w:rPr>
          <w:rFonts w:ascii="Tahoma" w:hAnsi="Tahoma" w:cs="Tahoma"/>
          <w:sz w:val="20"/>
          <w:szCs w:val="20"/>
        </w:rPr>
        <w:t xml:space="preserve">l’augmentation de l’âge minimum </w:t>
      </w:r>
      <w:r w:rsidRPr="001D4C98">
        <w:rPr>
          <w:rFonts w:ascii="Tahoma" w:hAnsi="Tahoma" w:cs="Tahoma"/>
          <w:sz w:val="20"/>
          <w:szCs w:val="20"/>
        </w:rPr>
        <w:t>pour les paris sportifs</w:t>
      </w:r>
      <w:r>
        <w:rPr>
          <w:rFonts w:ascii="Tahoma" w:hAnsi="Tahoma" w:cs="Tahoma"/>
          <w:sz w:val="20"/>
          <w:szCs w:val="20"/>
        </w:rPr>
        <w:t xml:space="preserve"> à 21 ans</w:t>
      </w:r>
      <w:r w:rsidRPr="001D4C98">
        <w:rPr>
          <w:rFonts w:ascii="Tahoma" w:hAnsi="Tahoma" w:cs="Tahoma"/>
          <w:sz w:val="20"/>
          <w:szCs w:val="20"/>
        </w:rPr>
        <w:t>, d'un meilleur contrôle du respect de la législation sur les jeux d</w:t>
      </w:r>
      <w:r>
        <w:rPr>
          <w:rFonts w:ascii="Tahoma" w:hAnsi="Tahoma" w:cs="Tahoma"/>
          <w:sz w:val="20"/>
          <w:szCs w:val="20"/>
        </w:rPr>
        <w:t>e hasard</w:t>
      </w:r>
      <w:r w:rsidRPr="001D4C98">
        <w:rPr>
          <w:rFonts w:ascii="Tahoma" w:hAnsi="Tahoma" w:cs="Tahoma"/>
          <w:sz w:val="20"/>
          <w:szCs w:val="20"/>
        </w:rPr>
        <w:t xml:space="preserve">, du renforcement de l'offre de soins ambulatoires (y compris l'intervention précoce), de la stimulation de la recherche scientifique, ... </w:t>
      </w:r>
      <w:r>
        <w:rPr>
          <w:rFonts w:ascii="Tahoma" w:hAnsi="Tahoma" w:cs="Tahoma"/>
          <w:sz w:val="20"/>
          <w:szCs w:val="20"/>
        </w:rPr>
        <w:t xml:space="preserve">Une attention particulière sera accordée à la dimension genrée du phénomène. </w:t>
      </w:r>
      <w:r w:rsidRPr="001D4C98">
        <w:rPr>
          <w:rFonts w:ascii="Tahoma" w:hAnsi="Tahoma" w:cs="Tahoma"/>
          <w:sz w:val="20"/>
          <w:szCs w:val="20"/>
        </w:rPr>
        <w:t xml:space="preserve">Pour formuler ces actions concrètes, les avis du Conseil Supérieur de la Santé et de plusieurs experts ont été sollicités.  Ce plan interfédéral a été pleinement approuvé par la RTD et sera donc mis en œuvre immédiatement. </w:t>
      </w:r>
    </w:p>
    <w:p w14:paraId="187E8E68" w14:textId="77777777" w:rsidR="00271545" w:rsidRDefault="00271545" w:rsidP="00271545">
      <w:pPr>
        <w:pStyle w:val="xmsonormal"/>
        <w:spacing w:line="360" w:lineRule="auto"/>
        <w:jc w:val="both"/>
        <w:rPr>
          <w:rFonts w:ascii="Tahoma" w:hAnsi="Tahoma" w:cs="Tahoma"/>
          <w:sz w:val="20"/>
          <w:szCs w:val="20"/>
        </w:rPr>
      </w:pPr>
    </w:p>
    <w:p w14:paraId="4A29F669" w14:textId="77777777" w:rsidR="00271545" w:rsidRPr="00BA3F47" w:rsidRDefault="00271545" w:rsidP="00271545">
      <w:pPr>
        <w:pStyle w:val="xmsonormal"/>
        <w:spacing w:line="360" w:lineRule="auto"/>
        <w:jc w:val="both"/>
        <w:rPr>
          <w:i/>
          <w:iCs/>
          <w:color w:val="2F5496" w:themeColor="accent1" w:themeShade="BF"/>
        </w:rPr>
      </w:pPr>
      <w:r w:rsidRPr="00BA3F47">
        <w:rPr>
          <w:rFonts w:ascii="Tahoma" w:hAnsi="Tahoma" w:cs="Tahoma"/>
          <w:i/>
          <w:iCs/>
          <w:color w:val="2F5496" w:themeColor="accent1" w:themeShade="BF"/>
          <w:sz w:val="20"/>
          <w:szCs w:val="20"/>
        </w:rPr>
        <w:t>Alcool</w:t>
      </w:r>
    </w:p>
    <w:p w14:paraId="46DEF0B0" w14:textId="77777777" w:rsidR="00271545" w:rsidRPr="001D4C98" w:rsidRDefault="00271545" w:rsidP="00271545">
      <w:pPr>
        <w:pStyle w:val="xmsonormal"/>
        <w:spacing w:line="360" w:lineRule="auto"/>
        <w:jc w:val="both"/>
      </w:pPr>
      <w:r w:rsidRPr="001D4C98">
        <w:rPr>
          <w:rFonts w:ascii="Tahoma" w:hAnsi="Tahoma" w:cs="Tahoma"/>
          <w:sz w:val="20"/>
          <w:szCs w:val="20"/>
        </w:rPr>
        <w:t>En ce qui concerne la politique en matière d'alcool, la RTD a adopté une proposition de stratégie interfédérale 2023-2028 visant à réduire l'usage nocif d’alcool</w:t>
      </w:r>
      <w:r>
        <w:rPr>
          <w:rFonts w:ascii="Tahoma" w:hAnsi="Tahoma" w:cs="Tahoma"/>
          <w:sz w:val="20"/>
          <w:szCs w:val="20"/>
        </w:rPr>
        <w:t xml:space="preserve">. </w:t>
      </w:r>
      <w:r w:rsidRPr="00B03B65">
        <w:rPr>
          <w:rFonts w:ascii="Tahoma" w:hAnsi="Tahoma" w:cs="Tahoma"/>
          <w:sz w:val="20"/>
          <w:szCs w:val="20"/>
        </w:rPr>
        <w:t xml:space="preserve">La consommation de plus de 10 unités d'alcool par semaine, la consommation de 6 unités d'alcool </w:t>
      </w:r>
      <w:r>
        <w:rPr>
          <w:rFonts w:ascii="Tahoma" w:hAnsi="Tahoma" w:cs="Tahoma"/>
          <w:sz w:val="20"/>
          <w:szCs w:val="20"/>
        </w:rPr>
        <w:t xml:space="preserve">sur une période de deux </w:t>
      </w:r>
      <w:r w:rsidRPr="00B03B65">
        <w:rPr>
          <w:rFonts w:ascii="Tahoma" w:hAnsi="Tahoma" w:cs="Tahoma"/>
          <w:sz w:val="20"/>
          <w:szCs w:val="20"/>
        </w:rPr>
        <w:t xml:space="preserve">heures, la dépendance à l'alcool, mais aussi </w:t>
      </w:r>
      <w:r>
        <w:rPr>
          <w:rFonts w:ascii="Tahoma" w:hAnsi="Tahoma" w:cs="Tahoma"/>
          <w:sz w:val="20"/>
          <w:szCs w:val="20"/>
        </w:rPr>
        <w:t>la conduite sous influence</w:t>
      </w:r>
      <w:r w:rsidRPr="00B03B65">
        <w:rPr>
          <w:rFonts w:ascii="Tahoma" w:hAnsi="Tahoma" w:cs="Tahoma"/>
          <w:sz w:val="20"/>
          <w:szCs w:val="20"/>
        </w:rPr>
        <w:t xml:space="preserve"> ou la consommation d'alcool avant ou pendant la grossesse (ou pendant l'allaitement), ... sont considérées comme </w:t>
      </w:r>
      <w:r>
        <w:rPr>
          <w:rFonts w:ascii="Tahoma" w:hAnsi="Tahoma" w:cs="Tahoma"/>
          <w:sz w:val="20"/>
          <w:szCs w:val="20"/>
        </w:rPr>
        <w:t>des</w:t>
      </w:r>
      <w:r w:rsidRPr="00B03B65">
        <w:rPr>
          <w:rFonts w:ascii="Tahoma" w:hAnsi="Tahoma" w:cs="Tahoma"/>
          <w:sz w:val="20"/>
          <w:szCs w:val="20"/>
        </w:rPr>
        <w:t xml:space="preserve"> consommation</w:t>
      </w:r>
      <w:r>
        <w:rPr>
          <w:rFonts w:ascii="Tahoma" w:hAnsi="Tahoma" w:cs="Tahoma"/>
          <w:sz w:val="20"/>
          <w:szCs w:val="20"/>
        </w:rPr>
        <w:t>s</w:t>
      </w:r>
      <w:r w:rsidRPr="00B03B65">
        <w:rPr>
          <w:rFonts w:ascii="Tahoma" w:hAnsi="Tahoma" w:cs="Tahoma"/>
          <w:sz w:val="20"/>
          <w:szCs w:val="20"/>
        </w:rPr>
        <w:t xml:space="preserve"> nocive</w:t>
      </w:r>
      <w:r>
        <w:rPr>
          <w:rFonts w:ascii="Tahoma" w:hAnsi="Tahoma" w:cs="Tahoma"/>
          <w:sz w:val="20"/>
          <w:szCs w:val="20"/>
        </w:rPr>
        <w:t>s</w:t>
      </w:r>
      <w:r w:rsidRPr="00B03B65">
        <w:rPr>
          <w:rFonts w:ascii="Tahoma" w:hAnsi="Tahoma" w:cs="Tahoma"/>
          <w:sz w:val="20"/>
          <w:szCs w:val="20"/>
        </w:rPr>
        <w:t xml:space="preserve"> d'alcool.</w:t>
      </w:r>
      <w:r w:rsidRPr="001D4C98">
        <w:rPr>
          <w:rFonts w:ascii="Tahoma" w:hAnsi="Tahoma" w:cs="Tahoma"/>
          <w:sz w:val="20"/>
          <w:szCs w:val="20"/>
        </w:rPr>
        <w:t xml:space="preserve"> La réduction de ces formes de consommation d'alcool est donc l'objectif général de ce projet. Par ailleurs, le projet contient également des objectifs spécifiques, tels que le renforcement de la prévention et de la promotion de la santé, l'amélioration de l'accès aux soins, la réduction du nombre de décès et de blessures graves sur la route causés par l'alcool, le renforcement de l’efficience des </w:t>
      </w:r>
      <w:r w:rsidRPr="001D4C98">
        <w:rPr>
          <w:rFonts w:ascii="Tahoma" w:hAnsi="Tahoma" w:cs="Tahoma"/>
          <w:sz w:val="20"/>
          <w:szCs w:val="20"/>
        </w:rPr>
        <w:lastRenderedPageBreak/>
        <w:t>règles restrictives en matière de publicité et de vente d'alcool</w:t>
      </w:r>
      <w:r>
        <w:rPr>
          <w:rFonts w:ascii="Tahoma" w:hAnsi="Tahoma" w:cs="Tahoma"/>
          <w:sz w:val="20"/>
          <w:szCs w:val="20"/>
        </w:rPr>
        <w:t>,</w:t>
      </w:r>
      <w:r w:rsidRPr="001D4C98">
        <w:rPr>
          <w:rFonts w:ascii="Tahoma" w:hAnsi="Tahoma" w:cs="Tahoma"/>
          <w:sz w:val="20"/>
          <w:szCs w:val="20"/>
        </w:rPr>
        <w:t xml:space="preserve"> mais aussi une réflexion sur le prix des boissons alcoolisées.  </w:t>
      </w:r>
      <w:r>
        <w:rPr>
          <w:rFonts w:ascii="Tahoma" w:hAnsi="Tahoma" w:cs="Tahoma"/>
          <w:sz w:val="20"/>
          <w:szCs w:val="20"/>
        </w:rPr>
        <w:t xml:space="preserve">Ici aussi, une attention particulière sera accordée à la dimension genrée. </w:t>
      </w:r>
      <w:r w:rsidRPr="001D4C98">
        <w:rPr>
          <w:rFonts w:ascii="Tahoma" w:hAnsi="Tahoma" w:cs="Tahoma"/>
          <w:sz w:val="20"/>
          <w:szCs w:val="20"/>
        </w:rPr>
        <w:t xml:space="preserve">Des scientifiques et des représentants de la société civile seront entendus dans les semaines à venir afin d'élaborer des mesures concrètes, cohérentes, réalisables et scientifiquement validées. </w:t>
      </w:r>
    </w:p>
    <w:p w14:paraId="71C461E8" w14:textId="77777777" w:rsidR="00271545" w:rsidRDefault="00271545" w:rsidP="00271545">
      <w:pPr>
        <w:pStyle w:val="xmsonormal"/>
        <w:spacing w:line="360" w:lineRule="auto"/>
        <w:jc w:val="both"/>
        <w:rPr>
          <w:rFonts w:ascii="Tahoma" w:hAnsi="Tahoma" w:cs="Tahoma"/>
          <w:sz w:val="20"/>
          <w:szCs w:val="20"/>
        </w:rPr>
      </w:pPr>
    </w:p>
    <w:p w14:paraId="15ECF68C" w14:textId="77777777" w:rsidR="00271545" w:rsidRPr="00BA3F47" w:rsidRDefault="00271545" w:rsidP="00271545">
      <w:pPr>
        <w:pStyle w:val="xmsonormal"/>
        <w:spacing w:line="360" w:lineRule="auto"/>
        <w:jc w:val="both"/>
        <w:rPr>
          <w:i/>
          <w:iCs/>
          <w:color w:val="2F5496" w:themeColor="accent1" w:themeShade="BF"/>
        </w:rPr>
      </w:pPr>
      <w:r w:rsidRPr="00BA3F47">
        <w:rPr>
          <w:rFonts w:ascii="Tahoma" w:hAnsi="Tahoma" w:cs="Tahoma"/>
          <w:i/>
          <w:iCs/>
          <w:color w:val="2F5496" w:themeColor="accent1" w:themeShade="BF"/>
          <w:sz w:val="20"/>
          <w:szCs w:val="20"/>
        </w:rPr>
        <w:t>Tabac</w:t>
      </w:r>
    </w:p>
    <w:p w14:paraId="3EBB16AD" w14:textId="77777777" w:rsidR="00271545" w:rsidRPr="001D4C98" w:rsidRDefault="00271545" w:rsidP="00271545">
      <w:pPr>
        <w:pStyle w:val="xmsonormal"/>
        <w:spacing w:line="360" w:lineRule="auto"/>
        <w:jc w:val="both"/>
      </w:pPr>
      <w:r w:rsidRPr="001D4C98">
        <w:rPr>
          <w:rFonts w:ascii="Tahoma" w:hAnsi="Tahoma" w:cs="Tahoma"/>
          <w:sz w:val="20"/>
          <w:szCs w:val="20"/>
        </w:rPr>
        <w:t xml:space="preserve">Le </w:t>
      </w:r>
      <w:r>
        <w:rPr>
          <w:rFonts w:ascii="Tahoma" w:hAnsi="Tahoma" w:cs="Tahoma"/>
          <w:sz w:val="20"/>
          <w:szCs w:val="20"/>
        </w:rPr>
        <w:t>« </w:t>
      </w:r>
      <w:r w:rsidRPr="001D4C98">
        <w:rPr>
          <w:rFonts w:ascii="Tahoma" w:hAnsi="Tahoma" w:cs="Tahoma"/>
          <w:sz w:val="20"/>
          <w:szCs w:val="20"/>
        </w:rPr>
        <w:t xml:space="preserve">projet de stratégie interfédérale 2022-2028 </w:t>
      </w:r>
      <w:r>
        <w:rPr>
          <w:rFonts w:ascii="Tahoma" w:hAnsi="Tahoma" w:cs="Tahoma"/>
          <w:sz w:val="20"/>
          <w:szCs w:val="20"/>
        </w:rPr>
        <w:t xml:space="preserve">pour </w:t>
      </w:r>
      <w:r w:rsidRPr="001D4C98">
        <w:rPr>
          <w:rFonts w:ascii="Tahoma" w:hAnsi="Tahoma" w:cs="Tahoma"/>
          <w:sz w:val="20"/>
          <w:szCs w:val="20"/>
        </w:rPr>
        <w:t>une génération sans tabac</w:t>
      </w:r>
      <w:r>
        <w:rPr>
          <w:rFonts w:ascii="Tahoma" w:hAnsi="Tahoma" w:cs="Tahoma"/>
          <w:sz w:val="20"/>
          <w:szCs w:val="20"/>
        </w:rPr>
        <w:t> »</w:t>
      </w:r>
      <w:r w:rsidRPr="001D4C98">
        <w:t xml:space="preserve"> </w:t>
      </w:r>
      <w:r w:rsidRPr="001D4C98">
        <w:rPr>
          <w:rFonts w:ascii="Tahoma" w:hAnsi="Tahoma" w:cs="Tahoma"/>
          <w:sz w:val="20"/>
          <w:szCs w:val="20"/>
        </w:rPr>
        <w:t>poursuit une ambition claire.  L’objectif est de diminuer la consommation quotidienne de produits du tabac à 10% et la consommation quotidienne de produits du tabac à 6% dans la tranche d'âge 15-24 ans.  Là aussi, des actions ont été identifiées relatives à la vente, à la publicité, à la santé</w:t>
      </w:r>
      <w:r>
        <w:rPr>
          <w:rFonts w:ascii="Tahoma" w:hAnsi="Tahoma" w:cs="Tahoma"/>
          <w:sz w:val="20"/>
          <w:szCs w:val="20"/>
        </w:rPr>
        <w:t xml:space="preserve"> et une attention particulière sera accordée à la dimension genrée du phénomène</w:t>
      </w:r>
      <w:r w:rsidRPr="001D4C98">
        <w:rPr>
          <w:rFonts w:ascii="Tahoma" w:hAnsi="Tahoma" w:cs="Tahoma"/>
          <w:sz w:val="20"/>
          <w:szCs w:val="20"/>
        </w:rPr>
        <w:t xml:space="preserve">. Elles seront concrétisées dans les prochains mois via, entre autres, la réglementation des produits du tabac, la fiscalité, la prévention, l'aide au sevrage tabagique et la recherche scientifique. </w:t>
      </w:r>
    </w:p>
    <w:p w14:paraId="2A61BF12" w14:textId="77777777" w:rsidR="00271545" w:rsidRDefault="00271545" w:rsidP="00271545">
      <w:pPr>
        <w:pStyle w:val="xmsonormal"/>
        <w:spacing w:line="360" w:lineRule="auto"/>
        <w:jc w:val="both"/>
        <w:rPr>
          <w:rFonts w:ascii="Tahoma" w:hAnsi="Tahoma" w:cs="Tahoma"/>
          <w:sz w:val="20"/>
          <w:szCs w:val="20"/>
        </w:rPr>
      </w:pPr>
    </w:p>
    <w:p w14:paraId="02EBCF50" w14:textId="77777777" w:rsidR="00271545" w:rsidRPr="000E6E8F" w:rsidRDefault="00271545" w:rsidP="00271545">
      <w:pPr>
        <w:spacing w:after="160" w:line="360" w:lineRule="auto"/>
        <w:jc w:val="both"/>
        <w:rPr>
          <w:rFonts w:ascii="Tahoma" w:hAnsi="Tahoma" w:cs="Tahoma"/>
          <w:sz w:val="20"/>
          <w:szCs w:val="20"/>
          <w:lang w:val="fr-BE"/>
        </w:rPr>
      </w:pPr>
      <w:r w:rsidRPr="001D4C98">
        <w:rPr>
          <w:rFonts w:ascii="Tahoma" w:hAnsi="Tahoma" w:cs="Tahoma"/>
          <w:sz w:val="20"/>
          <w:szCs w:val="20"/>
          <w:lang w:val="fr-BE"/>
        </w:rPr>
        <w:t>Enfin, d'autres thèmes et dossiers ont été traités, tels que les priorités en matière de drogue dans la politique de sécurité</w:t>
      </w:r>
      <w:r>
        <w:rPr>
          <w:rFonts w:ascii="Tahoma" w:hAnsi="Tahoma" w:cs="Tahoma"/>
          <w:sz w:val="20"/>
          <w:szCs w:val="20"/>
          <w:lang w:val="fr-BE"/>
        </w:rPr>
        <w:t xml:space="preserve"> et </w:t>
      </w:r>
      <w:r w:rsidRPr="001D4C98">
        <w:rPr>
          <w:rFonts w:ascii="Tahoma" w:hAnsi="Tahoma" w:cs="Tahoma"/>
          <w:sz w:val="20"/>
          <w:szCs w:val="20"/>
          <w:lang w:val="fr-BE"/>
        </w:rPr>
        <w:t xml:space="preserve">les résultats d'évaluation de la politique en matière de drogue </w:t>
      </w:r>
      <w:r>
        <w:rPr>
          <w:rFonts w:ascii="Tahoma" w:hAnsi="Tahoma" w:cs="Tahoma"/>
          <w:sz w:val="20"/>
          <w:szCs w:val="20"/>
          <w:lang w:val="fr-BE"/>
        </w:rPr>
        <w:t>depuis 2001</w:t>
      </w:r>
      <w:r w:rsidRPr="001D4C98">
        <w:rPr>
          <w:rFonts w:ascii="Tahoma" w:hAnsi="Tahoma" w:cs="Tahoma"/>
          <w:sz w:val="20"/>
          <w:szCs w:val="20"/>
          <w:lang w:val="fr-BE"/>
        </w:rPr>
        <w:t xml:space="preserve">.  </w:t>
      </w:r>
      <w:r w:rsidRPr="000E6E8F">
        <w:rPr>
          <w:rFonts w:ascii="Tahoma" w:hAnsi="Tahoma" w:cs="Tahoma"/>
          <w:sz w:val="20"/>
          <w:szCs w:val="20"/>
          <w:lang w:val="fr-BE"/>
        </w:rPr>
        <w:t xml:space="preserve">Une réflexion sur les aspects légaux des </w:t>
      </w:r>
      <w:r>
        <w:rPr>
          <w:rFonts w:ascii="Tahoma" w:hAnsi="Tahoma" w:cs="Tahoma"/>
          <w:sz w:val="20"/>
          <w:szCs w:val="20"/>
          <w:lang w:val="fr-BE"/>
        </w:rPr>
        <w:t>s</w:t>
      </w:r>
      <w:r w:rsidRPr="000E6E8F">
        <w:rPr>
          <w:rFonts w:ascii="Tahoma" w:hAnsi="Tahoma" w:cs="Tahoma"/>
          <w:sz w:val="20"/>
          <w:szCs w:val="20"/>
          <w:lang w:val="fr-BE"/>
        </w:rPr>
        <w:t xml:space="preserve">alles de </w:t>
      </w:r>
      <w:r>
        <w:rPr>
          <w:rFonts w:ascii="Tahoma" w:hAnsi="Tahoma" w:cs="Tahoma"/>
          <w:sz w:val="20"/>
          <w:szCs w:val="20"/>
          <w:lang w:val="fr-BE"/>
        </w:rPr>
        <w:t>c</w:t>
      </w:r>
      <w:r w:rsidRPr="000E6E8F">
        <w:rPr>
          <w:rFonts w:ascii="Tahoma" w:hAnsi="Tahoma" w:cs="Tahoma"/>
          <w:sz w:val="20"/>
          <w:szCs w:val="20"/>
          <w:lang w:val="fr-BE"/>
        </w:rPr>
        <w:t xml:space="preserve">onsommation à </w:t>
      </w:r>
      <w:r>
        <w:rPr>
          <w:rFonts w:ascii="Tahoma" w:hAnsi="Tahoma" w:cs="Tahoma"/>
          <w:sz w:val="20"/>
          <w:szCs w:val="20"/>
          <w:lang w:val="fr-BE"/>
        </w:rPr>
        <w:t>m</w:t>
      </w:r>
      <w:r w:rsidRPr="000E6E8F">
        <w:rPr>
          <w:rFonts w:ascii="Tahoma" w:hAnsi="Tahoma" w:cs="Tahoma"/>
          <w:sz w:val="20"/>
          <w:szCs w:val="20"/>
          <w:lang w:val="fr-BE"/>
        </w:rPr>
        <w:t xml:space="preserve">oindre </w:t>
      </w:r>
      <w:r>
        <w:rPr>
          <w:rFonts w:ascii="Tahoma" w:hAnsi="Tahoma" w:cs="Tahoma"/>
          <w:sz w:val="20"/>
          <w:szCs w:val="20"/>
          <w:lang w:val="fr-BE"/>
        </w:rPr>
        <w:t>r</w:t>
      </w:r>
      <w:r w:rsidRPr="000E6E8F">
        <w:rPr>
          <w:rFonts w:ascii="Tahoma" w:hAnsi="Tahoma" w:cs="Tahoma"/>
          <w:sz w:val="20"/>
          <w:szCs w:val="20"/>
          <w:lang w:val="fr-BE"/>
        </w:rPr>
        <w:t xml:space="preserve">isque de la ville de Liège et de Bruxelles est en cours. </w:t>
      </w:r>
      <w:r>
        <w:rPr>
          <w:rFonts w:ascii="Tahoma" w:hAnsi="Tahoma" w:cs="Tahoma"/>
          <w:sz w:val="20"/>
          <w:szCs w:val="20"/>
          <w:lang w:val="fr-BE"/>
        </w:rPr>
        <w:t xml:space="preserve">La RTD a déjà pris acte de </w:t>
      </w:r>
      <w:r w:rsidRPr="000E6E8F">
        <w:rPr>
          <w:rFonts w:ascii="Tahoma" w:hAnsi="Tahoma" w:cs="Tahoma"/>
          <w:sz w:val="20"/>
          <w:szCs w:val="20"/>
          <w:lang w:val="fr-BE"/>
        </w:rPr>
        <w:t>trois scénarios d’actions juridiques possibles et ceux-ci sont encore en cours de discussion.</w:t>
      </w:r>
    </w:p>
    <w:p w14:paraId="2B7CE543" w14:textId="77777777" w:rsidR="00271545" w:rsidRPr="001D4C98" w:rsidRDefault="00271545" w:rsidP="00271545">
      <w:pPr>
        <w:spacing w:after="160" w:line="360" w:lineRule="auto"/>
        <w:jc w:val="both"/>
        <w:rPr>
          <w:lang w:val="fr-BE"/>
        </w:rPr>
      </w:pPr>
      <w:r w:rsidRPr="001D4C98">
        <w:rPr>
          <w:rFonts w:ascii="Tahoma" w:hAnsi="Tahoma" w:cs="Tahoma"/>
          <w:sz w:val="20"/>
          <w:szCs w:val="20"/>
          <w:lang w:val="fr-BE"/>
        </w:rPr>
        <w:t xml:space="preserve">Tous ces thèmes sont maintenant approfondis par la </w:t>
      </w:r>
      <w:bookmarkStart w:id="1" w:name="x__Hlk98771349"/>
      <w:r w:rsidRPr="001D4C98">
        <w:rPr>
          <w:rFonts w:ascii="Tahoma" w:hAnsi="Tahoma" w:cs="Tahoma"/>
          <w:sz w:val="20"/>
          <w:szCs w:val="20"/>
          <w:lang w:val="fr-BE"/>
        </w:rPr>
        <w:t>Cellule Générale de Politique Drogues</w:t>
      </w:r>
      <w:bookmarkEnd w:id="1"/>
      <w:r w:rsidRPr="001D4C98">
        <w:rPr>
          <w:rFonts w:ascii="Tahoma" w:hAnsi="Tahoma" w:cs="Tahoma"/>
          <w:sz w:val="20"/>
          <w:szCs w:val="20"/>
          <w:lang w:val="fr-BE"/>
        </w:rPr>
        <w:t>.</w:t>
      </w:r>
    </w:p>
    <w:p w14:paraId="717413D4" w14:textId="77777777" w:rsidR="00271545" w:rsidRDefault="00271545" w:rsidP="00271545">
      <w:pPr>
        <w:spacing w:line="360" w:lineRule="auto"/>
        <w:jc w:val="both"/>
        <w:rPr>
          <w:rFonts w:ascii="Tahoma" w:hAnsi="Tahoma" w:cs="Tahoma"/>
          <w:sz w:val="20"/>
          <w:szCs w:val="20"/>
          <w:lang w:val="fr-BE"/>
        </w:rPr>
      </w:pPr>
      <w:r>
        <w:rPr>
          <w:rFonts w:ascii="Tahoma" w:hAnsi="Tahoma" w:cs="Tahoma"/>
          <w:sz w:val="20"/>
          <w:szCs w:val="20"/>
          <w:lang w:val="fr-BE"/>
        </w:rPr>
        <w:t>Plus d’information est disponible sur</w:t>
      </w:r>
      <w:r w:rsidRPr="001D4C98">
        <w:rPr>
          <w:rFonts w:ascii="Tahoma" w:hAnsi="Tahoma" w:cs="Tahoma"/>
          <w:sz w:val="20"/>
          <w:szCs w:val="20"/>
          <w:lang w:val="fr-BE"/>
        </w:rPr>
        <w:t xml:space="preserve"> </w:t>
      </w:r>
      <w:hyperlink r:id="rId4" w:history="1">
        <w:r w:rsidRPr="001D4C98">
          <w:rPr>
            <w:rStyle w:val="Lienhypertexte"/>
            <w:rFonts w:ascii="Tahoma" w:hAnsi="Tahoma" w:cs="Tahoma"/>
            <w:sz w:val="20"/>
            <w:szCs w:val="20"/>
            <w:lang w:val="fr-BE"/>
          </w:rPr>
          <w:t>www.politiquedrogue.be</w:t>
        </w:r>
      </w:hyperlink>
      <w:r w:rsidRPr="001D4C98">
        <w:rPr>
          <w:rFonts w:ascii="Tahoma" w:hAnsi="Tahoma" w:cs="Tahoma"/>
          <w:sz w:val="20"/>
          <w:szCs w:val="20"/>
          <w:lang w:val="fr-BE"/>
        </w:rPr>
        <w:t>.</w:t>
      </w:r>
    </w:p>
    <w:p w14:paraId="0D29B0B8" w14:textId="77777777" w:rsidR="00271545" w:rsidRPr="001D4C98" w:rsidRDefault="00271545" w:rsidP="00271545">
      <w:pPr>
        <w:spacing w:line="360" w:lineRule="auto"/>
        <w:jc w:val="both"/>
        <w:rPr>
          <w:rFonts w:ascii="Tahoma" w:hAnsi="Tahoma" w:cs="Tahoma"/>
          <w:sz w:val="20"/>
          <w:szCs w:val="20"/>
          <w:lang w:val="fr-BE"/>
        </w:rPr>
      </w:pPr>
    </w:p>
    <w:p w14:paraId="136D2A56" w14:textId="77777777" w:rsidR="00271545" w:rsidRDefault="00271545" w:rsidP="00271545">
      <w:pPr>
        <w:spacing w:line="360" w:lineRule="auto"/>
        <w:jc w:val="both"/>
        <w:rPr>
          <w:rFonts w:ascii="Tahoma" w:hAnsi="Tahoma" w:cs="Tahoma"/>
          <w:sz w:val="20"/>
          <w:szCs w:val="20"/>
          <w:lang w:val="fr-BE"/>
        </w:rPr>
      </w:pPr>
      <w:r w:rsidRPr="001D4C98">
        <w:rPr>
          <w:rFonts w:ascii="Tahoma" w:hAnsi="Tahoma" w:cs="Tahoma"/>
          <w:sz w:val="20"/>
          <w:szCs w:val="20"/>
          <w:lang w:val="fr-BE"/>
        </w:rPr>
        <w:t xml:space="preserve">Contact : France Dammel, porte-parole du Ministre </w:t>
      </w:r>
      <w:r>
        <w:rPr>
          <w:rFonts w:ascii="Tahoma" w:hAnsi="Tahoma" w:cs="Tahoma"/>
          <w:sz w:val="20"/>
          <w:szCs w:val="20"/>
          <w:lang w:val="fr-BE"/>
        </w:rPr>
        <w:t xml:space="preserve">Frank </w:t>
      </w:r>
      <w:r w:rsidRPr="001D4C98">
        <w:rPr>
          <w:rFonts w:ascii="Tahoma" w:hAnsi="Tahoma" w:cs="Tahoma"/>
          <w:sz w:val="20"/>
          <w:szCs w:val="20"/>
          <w:lang w:val="fr-BE"/>
        </w:rPr>
        <w:t>Vandenbroucke</w:t>
      </w:r>
      <w:r>
        <w:rPr>
          <w:rFonts w:ascii="Tahoma" w:hAnsi="Tahoma" w:cs="Tahoma"/>
          <w:sz w:val="20"/>
          <w:szCs w:val="20"/>
          <w:lang w:val="fr-BE"/>
        </w:rPr>
        <w:t>, président de la Réunion Thématique Drogues de la Conférence Interministérielle Sante publique</w:t>
      </w:r>
    </w:p>
    <w:p w14:paraId="5DFDCE27" w14:textId="77777777" w:rsidR="00271545" w:rsidRPr="00271545" w:rsidRDefault="00271545" w:rsidP="00271545">
      <w:pPr>
        <w:spacing w:line="360" w:lineRule="auto"/>
        <w:jc w:val="both"/>
        <w:rPr>
          <w:rFonts w:ascii="Tahoma" w:hAnsi="Tahoma" w:cs="Tahoma"/>
          <w:sz w:val="20"/>
          <w:szCs w:val="20"/>
          <w:lang w:val="de-DE"/>
        </w:rPr>
      </w:pPr>
      <w:r w:rsidRPr="00271545">
        <w:rPr>
          <w:rFonts w:ascii="Tahoma" w:hAnsi="Tahoma" w:cs="Tahoma"/>
          <w:sz w:val="20"/>
          <w:szCs w:val="20"/>
          <w:lang w:val="de-DE"/>
        </w:rPr>
        <w:t xml:space="preserve">Tel +32 494 50 88 98  </w:t>
      </w:r>
    </w:p>
    <w:p w14:paraId="6CDA8EC0" w14:textId="77777777" w:rsidR="00271545" w:rsidRPr="00271545" w:rsidRDefault="00271545" w:rsidP="00271545">
      <w:pPr>
        <w:spacing w:line="360" w:lineRule="auto"/>
        <w:jc w:val="both"/>
        <w:rPr>
          <w:rFonts w:ascii="Tahoma" w:hAnsi="Tahoma" w:cs="Tahoma"/>
          <w:sz w:val="20"/>
          <w:szCs w:val="20"/>
          <w:lang w:val="de-DE"/>
        </w:rPr>
      </w:pPr>
      <w:proofErr w:type="spellStart"/>
      <w:r w:rsidRPr="00271545">
        <w:rPr>
          <w:rFonts w:ascii="Tahoma" w:hAnsi="Tahoma" w:cs="Tahoma"/>
          <w:sz w:val="20"/>
          <w:szCs w:val="20"/>
          <w:lang w:val="de-DE"/>
        </w:rPr>
        <w:t>e-mail</w:t>
      </w:r>
      <w:proofErr w:type="spellEnd"/>
      <w:r w:rsidRPr="00271545">
        <w:rPr>
          <w:rFonts w:ascii="Tahoma" w:hAnsi="Tahoma" w:cs="Tahoma"/>
          <w:sz w:val="20"/>
          <w:szCs w:val="20"/>
          <w:lang w:val="de-DE"/>
        </w:rPr>
        <w:t xml:space="preserve"> </w:t>
      </w:r>
      <w:hyperlink r:id="rId5" w:history="1">
        <w:r w:rsidRPr="00271545">
          <w:rPr>
            <w:rStyle w:val="Lienhypertexte"/>
            <w:rFonts w:ascii="Tahoma" w:hAnsi="Tahoma" w:cs="Tahoma"/>
            <w:sz w:val="20"/>
            <w:szCs w:val="20"/>
            <w:lang w:val="de-DE"/>
          </w:rPr>
          <w:t>france.dammel@vandenbroucke.fed.be</w:t>
        </w:r>
      </w:hyperlink>
      <w:bookmarkEnd w:id="0"/>
    </w:p>
    <w:p w14:paraId="17A33AC3" w14:textId="77777777" w:rsidR="00271545" w:rsidRPr="00271545" w:rsidRDefault="00271545" w:rsidP="00271545">
      <w:pPr>
        <w:spacing w:line="360" w:lineRule="auto"/>
        <w:jc w:val="both"/>
        <w:rPr>
          <w:rFonts w:ascii="Tahoma" w:hAnsi="Tahoma" w:cs="Tahoma"/>
          <w:sz w:val="20"/>
          <w:szCs w:val="20"/>
          <w:lang w:val="de-DE"/>
        </w:rPr>
      </w:pPr>
    </w:p>
    <w:p w14:paraId="6C120A9A" w14:textId="77777777" w:rsidR="00271545" w:rsidRPr="002C66FE" w:rsidRDefault="00271545" w:rsidP="00271545">
      <w:pPr>
        <w:spacing w:line="360" w:lineRule="auto"/>
        <w:ind w:left="-5"/>
        <w:rPr>
          <w:rFonts w:ascii="Tahoma" w:hAnsi="Tahoma" w:cs="Tahoma"/>
          <w:sz w:val="20"/>
          <w:szCs w:val="20"/>
          <w:lang w:val="fr-BE"/>
        </w:rPr>
      </w:pPr>
      <w:r w:rsidRPr="002C66FE">
        <w:rPr>
          <w:rFonts w:ascii="Tahoma" w:hAnsi="Tahoma" w:cs="Tahoma"/>
          <w:sz w:val="20"/>
          <w:szCs w:val="20"/>
          <w:lang w:val="fr-BE"/>
        </w:rPr>
        <w:t xml:space="preserve">La Conférence Interministérielle Santé Publique est organisée et soutenue par la DG Soins de Santé du SPF Santé publique, Sécurité de la Chaine alimentaire et Environnement. </w:t>
      </w:r>
    </w:p>
    <w:p w14:paraId="0B2DA5E4" w14:textId="77777777" w:rsidR="00271545" w:rsidRDefault="00271545" w:rsidP="00271545">
      <w:pPr>
        <w:spacing w:line="276" w:lineRule="auto"/>
        <w:rPr>
          <w:rFonts w:cs="Tahoma"/>
          <w:szCs w:val="22"/>
          <w:lang w:val="fr-BE"/>
        </w:rPr>
      </w:pPr>
    </w:p>
    <w:p w14:paraId="7141DDB0" w14:textId="77777777" w:rsidR="00271545" w:rsidRPr="001878E5" w:rsidRDefault="00271545" w:rsidP="00271545">
      <w:pPr>
        <w:spacing w:line="360" w:lineRule="auto"/>
        <w:jc w:val="both"/>
        <w:rPr>
          <w:rFonts w:ascii="Tahoma" w:hAnsi="Tahoma" w:cs="Tahoma"/>
          <w:sz w:val="20"/>
          <w:szCs w:val="20"/>
          <w:lang w:val="fr-BE"/>
        </w:rPr>
      </w:pPr>
    </w:p>
    <w:p w14:paraId="06E29C2E" w14:textId="77777777" w:rsidR="00271545" w:rsidRPr="001878E5" w:rsidRDefault="00271545" w:rsidP="00271545">
      <w:pPr>
        <w:spacing w:line="360" w:lineRule="auto"/>
        <w:jc w:val="both"/>
        <w:rPr>
          <w:rFonts w:ascii="Tahoma" w:hAnsi="Tahoma" w:cs="Tahoma"/>
          <w:sz w:val="20"/>
          <w:szCs w:val="20"/>
          <w:lang w:val="fr-BE"/>
        </w:rPr>
      </w:pPr>
    </w:p>
    <w:p w14:paraId="3E8E5246" w14:textId="77777777" w:rsidR="00271545" w:rsidRPr="001878E5" w:rsidRDefault="00271545" w:rsidP="00271545">
      <w:pPr>
        <w:pStyle w:val="Default"/>
        <w:spacing w:line="360" w:lineRule="auto"/>
        <w:rPr>
          <w:rFonts w:ascii="Tahoma" w:hAnsi="Tahoma" w:cs="Tahoma"/>
          <w:color w:val="auto"/>
          <w:sz w:val="20"/>
          <w:szCs w:val="20"/>
          <w:lang w:val="fr-BE"/>
        </w:rPr>
      </w:pPr>
    </w:p>
    <w:p w14:paraId="74F71ECB" w14:textId="77777777" w:rsidR="00271545" w:rsidRPr="00295CDA" w:rsidRDefault="00271545" w:rsidP="00271545">
      <w:pPr>
        <w:rPr>
          <w:lang w:val="fr-BE"/>
        </w:rPr>
      </w:pPr>
    </w:p>
    <w:p w14:paraId="74EA28DE" w14:textId="77777777" w:rsidR="0069789F" w:rsidRPr="00271545" w:rsidRDefault="0069789F">
      <w:pPr>
        <w:rPr>
          <w:lang w:val="fr-BE"/>
        </w:rPr>
      </w:pPr>
    </w:p>
    <w:sectPr w:rsidR="0069789F" w:rsidRPr="00271545" w:rsidSect="00883C32">
      <w:pgSz w:w="11907" w:h="16840" w:code="9"/>
      <w:pgMar w:top="1418"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545"/>
    <w:rsid w:val="00271545"/>
    <w:rsid w:val="0062649D"/>
    <w:rsid w:val="0069789F"/>
    <w:rsid w:val="00822884"/>
    <w:rsid w:val="00BB5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61552"/>
  <w15:chartTrackingRefBased/>
  <w15:docId w15:val="{01CA059C-2BF3-4342-8EC2-74DFBAD0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545"/>
    <w:pPr>
      <w:spacing w:after="0" w:line="240" w:lineRule="auto"/>
    </w:pPr>
    <w:rPr>
      <w:rFonts w:ascii="Times New Roman" w:eastAsia="Times New Roman" w:hAnsi="Times New Roman" w:cs="Times New Roman"/>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71545"/>
    <w:rPr>
      <w:color w:val="0000FF"/>
      <w:u w:val="single"/>
    </w:rPr>
  </w:style>
  <w:style w:type="paragraph" w:customStyle="1" w:styleId="Default">
    <w:name w:val="Default"/>
    <w:rsid w:val="002715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Normal"/>
    <w:rsid w:val="00271545"/>
    <w:rPr>
      <w:rFonts w:ascii="Calibri" w:eastAsiaTheme="minorHAnsi" w:hAnsi="Calibri" w:cs="Calibri"/>
      <w:sz w:val="22"/>
      <w:szCs w:val="22"/>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rance.dammel@vandenbroucke.fed.be" TargetMode="External"/><Relationship Id="rId4" Type="http://schemas.openxmlformats.org/officeDocument/2006/relationships/hyperlink" Target="http://www.politiquedrogu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4345</Characters>
  <Application>Microsoft Office Word</Application>
  <DocSecurity>0</DocSecurity>
  <Lines>36</Lines>
  <Paragraphs>10</Paragraphs>
  <ScaleCrop>false</ScaleCrop>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Hogne (SPF Santé Publique - FOD Volksgezondheid)</dc:creator>
  <cp:keywords/>
  <dc:description/>
  <cp:lastModifiedBy>Catherine Hogne (SPF Santé Publique - FOD Volksgezondheid)</cp:lastModifiedBy>
  <cp:revision>1</cp:revision>
  <dcterms:created xsi:type="dcterms:W3CDTF">2022-03-23T12:40:00Z</dcterms:created>
  <dcterms:modified xsi:type="dcterms:W3CDTF">2022-03-23T12:42:00Z</dcterms:modified>
</cp:coreProperties>
</file>